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6DE6" w:rsidRDefault="00EB6DE6">
      <w:pPr>
        <w:spacing w:after="160"/>
        <w:jc w:val="center"/>
        <w:rPr>
          <w:b/>
          <w:color w:val="222222"/>
          <w:sz w:val="20"/>
          <w:szCs w:val="20"/>
        </w:rPr>
      </w:pPr>
    </w:p>
    <w:p w14:paraId="00000002" w14:textId="77777777" w:rsidR="00EB6DE6" w:rsidRDefault="00000000">
      <w:pPr>
        <w:spacing w:after="160"/>
        <w:jc w:val="center"/>
        <w:rPr>
          <w:b/>
          <w:color w:val="222222"/>
          <w:sz w:val="20"/>
          <w:szCs w:val="20"/>
        </w:rPr>
      </w:pPr>
      <w:r>
        <w:rPr>
          <w:b/>
          <w:color w:val="222222"/>
          <w:sz w:val="20"/>
          <w:szCs w:val="20"/>
        </w:rPr>
        <w:t>Minutes</w:t>
      </w:r>
    </w:p>
    <w:p w14:paraId="00000003" w14:textId="77777777" w:rsidR="00EB6DE6" w:rsidRDefault="00000000">
      <w:pPr>
        <w:jc w:val="center"/>
        <w:rPr>
          <w:color w:val="222222"/>
          <w:sz w:val="20"/>
          <w:szCs w:val="20"/>
        </w:rPr>
      </w:pPr>
      <w:r>
        <w:rPr>
          <w:color w:val="222222"/>
          <w:sz w:val="20"/>
          <w:szCs w:val="20"/>
        </w:rPr>
        <w:t>Board Meeting</w:t>
      </w:r>
    </w:p>
    <w:p w14:paraId="00000004" w14:textId="77777777" w:rsidR="00EB6DE6" w:rsidRDefault="00000000">
      <w:pPr>
        <w:spacing w:after="160"/>
        <w:jc w:val="center"/>
        <w:rPr>
          <w:color w:val="222222"/>
          <w:sz w:val="20"/>
          <w:szCs w:val="20"/>
        </w:rPr>
      </w:pPr>
      <w:r>
        <w:rPr>
          <w:color w:val="222222"/>
          <w:sz w:val="20"/>
          <w:szCs w:val="20"/>
        </w:rPr>
        <w:t>Little Five Points Community Improvement District</w:t>
      </w:r>
      <w:r>
        <w:rPr>
          <w:color w:val="222222"/>
          <w:sz w:val="20"/>
          <w:szCs w:val="20"/>
        </w:rPr>
        <w:br/>
        <w:t>6:30 p.m. August 9, 2022</w:t>
      </w:r>
    </w:p>
    <w:p w14:paraId="00000005" w14:textId="77777777" w:rsidR="00EB6DE6" w:rsidRDefault="00000000">
      <w:pPr>
        <w:jc w:val="center"/>
        <w:rPr>
          <w:color w:val="222222"/>
          <w:sz w:val="20"/>
          <w:szCs w:val="20"/>
        </w:rPr>
      </w:pPr>
      <w:r>
        <w:rPr>
          <w:color w:val="222222"/>
          <w:sz w:val="20"/>
          <w:szCs w:val="20"/>
        </w:rPr>
        <w:t xml:space="preserve">1629 McLendon Avenue &amp; Via </w:t>
      </w:r>
      <w:hyperlink r:id="rId5">
        <w:r>
          <w:rPr>
            <w:color w:val="1155CC"/>
            <w:sz w:val="20"/>
            <w:szCs w:val="20"/>
            <w:u w:val="single"/>
          </w:rPr>
          <w:t>Zoom</w:t>
        </w:r>
      </w:hyperlink>
    </w:p>
    <w:p w14:paraId="00000006" w14:textId="77777777" w:rsidR="00EB6DE6" w:rsidRDefault="00000000">
      <w:pPr>
        <w:jc w:val="center"/>
        <w:rPr>
          <w:color w:val="222222"/>
          <w:sz w:val="20"/>
          <w:szCs w:val="20"/>
        </w:rPr>
      </w:pPr>
      <w:r>
        <w:rPr>
          <w:color w:val="222222"/>
          <w:sz w:val="20"/>
          <w:szCs w:val="20"/>
        </w:rPr>
        <w:t>Chairperson, Craig Pendergrast, Presiding</w:t>
      </w:r>
    </w:p>
    <w:p w14:paraId="00000007" w14:textId="77777777" w:rsidR="00EB6DE6" w:rsidRDefault="00EB6DE6">
      <w:pPr>
        <w:rPr>
          <w:color w:val="222222"/>
          <w:sz w:val="20"/>
          <w:szCs w:val="20"/>
        </w:rPr>
      </w:pPr>
    </w:p>
    <w:p w14:paraId="00000008" w14:textId="77777777" w:rsidR="00EB6DE6" w:rsidRDefault="00000000">
      <w:pPr>
        <w:spacing w:line="240" w:lineRule="auto"/>
        <w:rPr>
          <w:sz w:val="20"/>
          <w:szCs w:val="20"/>
        </w:rPr>
      </w:pPr>
      <w:r>
        <w:rPr>
          <w:b/>
          <w:sz w:val="20"/>
          <w:szCs w:val="20"/>
        </w:rPr>
        <w:t>Elector Attendees:</w:t>
      </w:r>
      <w:r>
        <w:rPr>
          <w:sz w:val="20"/>
          <w:szCs w:val="20"/>
        </w:rPr>
        <w:t xml:space="preserve"> Craig Pendergrast, Scott Pendergrast, John Izard, Josh Sagarin, Mason Zimmerman, Amir Farokhi, Walter Brown</w:t>
      </w:r>
    </w:p>
    <w:p w14:paraId="00000009" w14:textId="77777777" w:rsidR="00EB6DE6" w:rsidRDefault="00EB6DE6">
      <w:pPr>
        <w:spacing w:line="240" w:lineRule="auto"/>
        <w:rPr>
          <w:sz w:val="20"/>
          <w:szCs w:val="20"/>
        </w:rPr>
      </w:pPr>
    </w:p>
    <w:p w14:paraId="0000000A" w14:textId="77777777" w:rsidR="00EB6DE6" w:rsidRDefault="00000000">
      <w:pPr>
        <w:spacing w:line="240" w:lineRule="auto"/>
        <w:rPr>
          <w:b/>
          <w:sz w:val="20"/>
          <w:szCs w:val="20"/>
        </w:rPr>
      </w:pPr>
      <w:r>
        <w:rPr>
          <w:b/>
          <w:sz w:val="20"/>
          <w:szCs w:val="20"/>
        </w:rPr>
        <w:t>Other Attendees:</w:t>
      </w:r>
    </w:p>
    <w:p w14:paraId="0000000B" w14:textId="77777777" w:rsidR="00EB6DE6" w:rsidRDefault="00000000">
      <w:pPr>
        <w:spacing w:line="240" w:lineRule="auto"/>
        <w:rPr>
          <w:sz w:val="20"/>
          <w:szCs w:val="20"/>
        </w:rPr>
      </w:pPr>
      <w:r>
        <w:rPr>
          <w:sz w:val="20"/>
          <w:szCs w:val="20"/>
        </w:rPr>
        <w:t>Lauren Welsh - Staff, Kelly Stocks, Mack Headrick</w:t>
      </w:r>
    </w:p>
    <w:p w14:paraId="0000000C" w14:textId="77777777" w:rsidR="00EB6DE6" w:rsidRDefault="00EB6DE6">
      <w:pPr>
        <w:spacing w:line="240" w:lineRule="auto"/>
        <w:rPr>
          <w:sz w:val="20"/>
          <w:szCs w:val="20"/>
        </w:rPr>
        <w:sectPr w:rsidR="00EB6DE6">
          <w:pgSz w:w="12240" w:h="15840"/>
          <w:pgMar w:top="720" w:right="1440" w:bottom="1440" w:left="1440" w:header="0" w:footer="720" w:gutter="0"/>
          <w:pgNumType w:start="1"/>
          <w:cols w:space="720"/>
        </w:sectPr>
      </w:pPr>
    </w:p>
    <w:p w14:paraId="0000000D" w14:textId="77777777" w:rsidR="00EB6DE6" w:rsidRDefault="00000000">
      <w:pPr>
        <w:spacing w:line="240" w:lineRule="auto"/>
        <w:rPr>
          <w:b/>
          <w:sz w:val="20"/>
          <w:szCs w:val="20"/>
        </w:rPr>
      </w:pPr>
      <w:r>
        <w:rPr>
          <w:b/>
          <w:sz w:val="20"/>
          <w:szCs w:val="20"/>
        </w:rPr>
        <w:t xml:space="preserve">Welcome and Call to Order </w:t>
      </w:r>
    </w:p>
    <w:p w14:paraId="0000000E" w14:textId="77777777" w:rsidR="00EB6DE6" w:rsidRDefault="00000000">
      <w:pPr>
        <w:spacing w:line="240" w:lineRule="auto"/>
        <w:rPr>
          <w:sz w:val="20"/>
          <w:szCs w:val="20"/>
        </w:rPr>
      </w:pPr>
      <w:r>
        <w:rPr>
          <w:sz w:val="20"/>
          <w:szCs w:val="20"/>
        </w:rPr>
        <w:t>The meeting was called to order at 6:35 pm.</w:t>
      </w:r>
    </w:p>
    <w:p w14:paraId="0000000F" w14:textId="77777777" w:rsidR="00EB6DE6" w:rsidRDefault="00EB6DE6">
      <w:pPr>
        <w:spacing w:line="240" w:lineRule="auto"/>
        <w:rPr>
          <w:sz w:val="20"/>
          <w:szCs w:val="20"/>
        </w:rPr>
      </w:pPr>
    </w:p>
    <w:p w14:paraId="00000010" w14:textId="77777777" w:rsidR="00EB6DE6" w:rsidRDefault="00000000">
      <w:pPr>
        <w:spacing w:line="240" w:lineRule="auto"/>
        <w:rPr>
          <w:b/>
          <w:sz w:val="20"/>
          <w:szCs w:val="20"/>
        </w:rPr>
      </w:pPr>
      <w:r>
        <w:rPr>
          <w:b/>
          <w:sz w:val="20"/>
          <w:szCs w:val="20"/>
        </w:rPr>
        <w:t xml:space="preserve">Approval of Agenda   </w:t>
      </w:r>
    </w:p>
    <w:p w14:paraId="00000011" w14:textId="77777777" w:rsidR="00EB6DE6" w:rsidRDefault="00000000">
      <w:pPr>
        <w:spacing w:line="240" w:lineRule="auto"/>
        <w:rPr>
          <w:sz w:val="20"/>
          <w:szCs w:val="20"/>
        </w:rPr>
      </w:pPr>
      <w:r>
        <w:rPr>
          <w:sz w:val="20"/>
          <w:szCs w:val="20"/>
        </w:rPr>
        <w:t>Motion by Walter, second by Josh - unanimous.</w:t>
      </w:r>
    </w:p>
    <w:p w14:paraId="00000012" w14:textId="77777777" w:rsidR="00EB6DE6" w:rsidRDefault="00000000">
      <w:pPr>
        <w:spacing w:before="240" w:line="240" w:lineRule="auto"/>
        <w:rPr>
          <w:b/>
          <w:sz w:val="20"/>
          <w:szCs w:val="20"/>
        </w:rPr>
      </w:pPr>
      <w:r>
        <w:rPr>
          <w:b/>
          <w:color w:val="222222"/>
          <w:sz w:val="20"/>
          <w:szCs w:val="20"/>
        </w:rPr>
        <w:t>Approval of Minutes</w:t>
      </w:r>
      <w:r>
        <w:rPr>
          <w:b/>
          <w:color w:val="222222"/>
          <w:sz w:val="20"/>
          <w:szCs w:val="20"/>
        </w:rPr>
        <w:tab/>
      </w:r>
    </w:p>
    <w:p w14:paraId="00000013" w14:textId="77777777" w:rsidR="00EB6DE6" w:rsidRDefault="00000000">
      <w:pPr>
        <w:spacing w:line="240" w:lineRule="auto"/>
        <w:rPr>
          <w:color w:val="222222"/>
          <w:sz w:val="20"/>
          <w:szCs w:val="20"/>
        </w:rPr>
      </w:pPr>
      <w:r>
        <w:rPr>
          <w:sz w:val="20"/>
          <w:szCs w:val="20"/>
        </w:rPr>
        <w:t>Motion by Craig to approve April, May, and June meeting minutes, second by Josh - unanimous.</w:t>
      </w:r>
    </w:p>
    <w:p w14:paraId="00000014" w14:textId="77777777" w:rsidR="00EB6DE6" w:rsidRDefault="00000000">
      <w:pPr>
        <w:spacing w:before="240"/>
        <w:rPr>
          <w:color w:val="222222"/>
          <w:sz w:val="20"/>
          <w:szCs w:val="20"/>
        </w:rPr>
      </w:pPr>
      <w:r>
        <w:rPr>
          <w:b/>
          <w:color w:val="222222"/>
          <w:sz w:val="20"/>
          <w:szCs w:val="20"/>
        </w:rPr>
        <w:t xml:space="preserve">Executive Director’s Update </w:t>
      </w:r>
      <w:r>
        <w:rPr>
          <w:b/>
          <w:color w:val="222222"/>
          <w:sz w:val="20"/>
          <w:szCs w:val="20"/>
        </w:rPr>
        <w:tab/>
      </w:r>
      <w:r>
        <w:rPr>
          <w:color w:val="222222"/>
          <w:sz w:val="20"/>
          <w:szCs w:val="20"/>
        </w:rPr>
        <w:t xml:space="preserve">                                                    </w:t>
      </w:r>
      <w:r>
        <w:rPr>
          <w:color w:val="222222"/>
          <w:sz w:val="20"/>
          <w:szCs w:val="20"/>
        </w:rPr>
        <w:tab/>
      </w:r>
      <w:r>
        <w:rPr>
          <w:color w:val="222222"/>
          <w:sz w:val="20"/>
          <w:szCs w:val="20"/>
        </w:rPr>
        <w:tab/>
      </w:r>
      <w:r>
        <w:rPr>
          <w:color w:val="222222"/>
          <w:sz w:val="20"/>
          <w:szCs w:val="20"/>
        </w:rPr>
        <w:br/>
        <w:t>Caucus of Electors to be held October 11, 2022</w:t>
      </w:r>
      <w:r>
        <w:rPr>
          <w:color w:val="222222"/>
          <w:sz w:val="20"/>
          <w:szCs w:val="20"/>
        </w:rPr>
        <w:br/>
        <w:t>Nominating Committee needed to generate slate</w:t>
      </w:r>
      <w:r>
        <w:rPr>
          <w:color w:val="222222"/>
          <w:sz w:val="20"/>
          <w:szCs w:val="20"/>
        </w:rPr>
        <w:br/>
      </w:r>
      <w:hyperlink r:id="rId6">
        <w:r>
          <w:rPr>
            <w:color w:val="1155CC"/>
            <w:sz w:val="20"/>
            <w:szCs w:val="20"/>
            <w:u w:val="single"/>
          </w:rPr>
          <w:t xml:space="preserve">Current Board </w:t>
        </w:r>
      </w:hyperlink>
    </w:p>
    <w:p w14:paraId="00000015" w14:textId="77777777" w:rsidR="00EB6DE6" w:rsidRDefault="00EB6DE6">
      <w:pPr>
        <w:ind w:left="720"/>
        <w:rPr>
          <w:color w:val="222222"/>
          <w:sz w:val="20"/>
          <w:szCs w:val="20"/>
        </w:rPr>
      </w:pPr>
    </w:p>
    <w:p w14:paraId="00000016" w14:textId="77777777" w:rsidR="00EB6DE6" w:rsidRDefault="00000000">
      <w:pPr>
        <w:rPr>
          <w:color w:val="222222"/>
          <w:sz w:val="20"/>
          <w:szCs w:val="20"/>
        </w:rPr>
      </w:pPr>
      <w:r>
        <w:rPr>
          <w:b/>
          <w:color w:val="222222"/>
          <w:sz w:val="20"/>
          <w:szCs w:val="20"/>
        </w:rPr>
        <w:t>Financial Update</w:t>
      </w:r>
      <w:r>
        <w:rPr>
          <w:color w:val="222222"/>
          <w:sz w:val="20"/>
          <w:szCs w:val="20"/>
        </w:rPr>
        <w:t xml:space="preserve"> </w:t>
      </w:r>
      <w:r>
        <w:rPr>
          <w:color w:val="222222"/>
          <w:sz w:val="20"/>
          <w:szCs w:val="20"/>
        </w:rPr>
        <w:tab/>
      </w:r>
      <w:r>
        <w:rPr>
          <w:color w:val="222222"/>
          <w:sz w:val="20"/>
          <w:szCs w:val="20"/>
        </w:rPr>
        <w:tab/>
      </w:r>
      <w:r>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p>
    <w:p w14:paraId="00000017" w14:textId="77777777" w:rsidR="00EB6DE6" w:rsidRDefault="00000000">
      <w:pPr>
        <w:rPr>
          <w:color w:val="222222"/>
          <w:sz w:val="20"/>
          <w:szCs w:val="20"/>
        </w:rPr>
      </w:pPr>
      <w:hyperlink r:id="rId7">
        <w:r>
          <w:rPr>
            <w:color w:val="1155CC"/>
            <w:sz w:val="20"/>
            <w:szCs w:val="20"/>
            <w:u w:val="single"/>
          </w:rPr>
          <w:t>August 2022 Cash Flow</w:t>
        </w:r>
      </w:hyperlink>
    </w:p>
    <w:p w14:paraId="00000018" w14:textId="77777777" w:rsidR="00EB6DE6" w:rsidRDefault="00000000">
      <w:pPr>
        <w:rPr>
          <w:color w:val="222222"/>
          <w:sz w:val="20"/>
          <w:szCs w:val="20"/>
        </w:rPr>
      </w:pPr>
      <w:hyperlink r:id="rId8">
        <w:r>
          <w:rPr>
            <w:color w:val="1155CC"/>
            <w:sz w:val="20"/>
            <w:szCs w:val="20"/>
            <w:u w:val="single"/>
          </w:rPr>
          <w:t>CID 2022 Budget</w:t>
        </w:r>
      </w:hyperlink>
    </w:p>
    <w:p w14:paraId="00000019" w14:textId="77777777" w:rsidR="00EB6DE6" w:rsidRDefault="00EB6DE6">
      <w:pPr>
        <w:rPr>
          <w:b/>
          <w:color w:val="222222"/>
          <w:sz w:val="20"/>
          <w:szCs w:val="20"/>
        </w:rPr>
      </w:pPr>
    </w:p>
    <w:p w14:paraId="0000001A" w14:textId="77777777" w:rsidR="00EB6DE6" w:rsidRDefault="00000000">
      <w:pPr>
        <w:rPr>
          <w:color w:val="222222"/>
          <w:sz w:val="20"/>
          <w:szCs w:val="20"/>
        </w:rPr>
      </w:pPr>
      <w:r>
        <w:rPr>
          <w:b/>
          <w:color w:val="222222"/>
          <w:sz w:val="20"/>
          <w:szCs w:val="20"/>
        </w:rPr>
        <w:t>Work Plan Review</w:t>
      </w:r>
      <w:r>
        <w:rPr>
          <w:color w:val="222222"/>
          <w:sz w:val="20"/>
          <w:szCs w:val="20"/>
        </w:rPr>
        <w:t xml:space="preserve">  </w:t>
      </w:r>
    </w:p>
    <w:p w14:paraId="0000001B" w14:textId="77777777" w:rsidR="00EB6DE6" w:rsidRDefault="00000000">
      <w:pPr>
        <w:numPr>
          <w:ilvl w:val="0"/>
          <w:numId w:val="1"/>
        </w:numPr>
        <w:rPr>
          <w:color w:val="222222"/>
          <w:sz w:val="20"/>
          <w:szCs w:val="20"/>
        </w:rPr>
      </w:pPr>
      <w:r>
        <w:rPr>
          <w:color w:val="222222"/>
          <w:sz w:val="20"/>
          <w:szCs w:val="20"/>
        </w:rPr>
        <w:t>BID Conversion</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
    <w:p w14:paraId="0000001C" w14:textId="77777777" w:rsidR="00EB6DE6" w:rsidRDefault="00000000">
      <w:pPr>
        <w:numPr>
          <w:ilvl w:val="1"/>
          <w:numId w:val="1"/>
        </w:numPr>
        <w:rPr>
          <w:color w:val="222222"/>
          <w:sz w:val="20"/>
          <w:szCs w:val="20"/>
        </w:rPr>
      </w:pPr>
      <w:hyperlink r:id="rId9">
        <w:r>
          <w:rPr>
            <w:color w:val="1155CC"/>
            <w:sz w:val="20"/>
            <w:szCs w:val="20"/>
            <w:u w:val="single"/>
          </w:rPr>
          <w:t>Petition Update</w:t>
        </w:r>
      </w:hyperlink>
    </w:p>
    <w:p w14:paraId="0000001D" w14:textId="77777777" w:rsidR="00EB6DE6" w:rsidRDefault="00000000">
      <w:pPr>
        <w:numPr>
          <w:ilvl w:val="1"/>
          <w:numId w:val="1"/>
        </w:numPr>
        <w:rPr>
          <w:color w:val="222222"/>
          <w:sz w:val="20"/>
          <w:szCs w:val="20"/>
        </w:rPr>
      </w:pPr>
      <w:r>
        <w:rPr>
          <w:color w:val="222222"/>
          <w:sz w:val="20"/>
          <w:szCs w:val="20"/>
        </w:rPr>
        <w:t xml:space="preserve">CID/BID approach Motion to amend the substance of the petition to form the BID and the district plan and to establish the BID without extinguishing the CID and to perpetuate the CID but to reduce its levy to 0 once the BID is formed. Second by Scott/Amir. Unanimous support. </w:t>
      </w:r>
    </w:p>
    <w:p w14:paraId="0000001E" w14:textId="77777777" w:rsidR="00EB6DE6" w:rsidRDefault="00000000">
      <w:pPr>
        <w:numPr>
          <w:ilvl w:val="0"/>
          <w:numId w:val="1"/>
        </w:numPr>
        <w:rPr>
          <w:color w:val="222222"/>
          <w:sz w:val="20"/>
          <w:szCs w:val="20"/>
        </w:rPr>
      </w:pPr>
      <w:r>
        <w:rPr>
          <w:color w:val="222222"/>
          <w:sz w:val="20"/>
          <w:szCs w:val="20"/>
        </w:rPr>
        <w:t xml:space="preserve">Findley Plaza </w:t>
      </w:r>
      <w:r>
        <w:rPr>
          <w:color w:val="222222"/>
          <w:sz w:val="20"/>
          <w:szCs w:val="20"/>
        </w:rPr>
        <w:tab/>
      </w:r>
    </w:p>
    <w:p w14:paraId="0000001F" w14:textId="77777777" w:rsidR="00EB6DE6" w:rsidRDefault="00000000">
      <w:pPr>
        <w:numPr>
          <w:ilvl w:val="1"/>
          <w:numId w:val="1"/>
        </w:numPr>
        <w:rPr>
          <w:color w:val="222222"/>
          <w:sz w:val="20"/>
          <w:szCs w:val="20"/>
        </w:rPr>
      </w:pPr>
      <w:r>
        <w:rPr>
          <w:color w:val="222222"/>
          <w:sz w:val="20"/>
          <w:szCs w:val="20"/>
        </w:rPr>
        <w:t>Construction Management</w:t>
      </w:r>
    </w:p>
    <w:p w14:paraId="00000020" w14:textId="77777777" w:rsidR="00EB6DE6" w:rsidRDefault="00000000">
      <w:pPr>
        <w:numPr>
          <w:ilvl w:val="1"/>
          <w:numId w:val="1"/>
        </w:numPr>
        <w:rPr>
          <w:color w:val="222222"/>
          <w:sz w:val="20"/>
          <w:szCs w:val="20"/>
        </w:rPr>
      </w:pPr>
      <w:hyperlink r:id="rId10">
        <w:r>
          <w:rPr>
            <w:color w:val="1155CC"/>
            <w:sz w:val="20"/>
            <w:szCs w:val="20"/>
            <w:u w:val="single"/>
          </w:rPr>
          <w:t>L5P CID Cooperative Agreement</w:t>
        </w:r>
      </w:hyperlink>
      <w:r>
        <w:rPr>
          <w:color w:val="222222"/>
          <w:sz w:val="20"/>
          <w:szCs w:val="20"/>
        </w:rPr>
        <w:tab/>
      </w:r>
    </w:p>
    <w:p w14:paraId="00000021" w14:textId="77777777" w:rsidR="00EB6DE6" w:rsidRDefault="00000000">
      <w:pPr>
        <w:numPr>
          <w:ilvl w:val="0"/>
          <w:numId w:val="1"/>
        </w:numPr>
        <w:rPr>
          <w:color w:val="222222"/>
          <w:sz w:val="20"/>
          <w:szCs w:val="20"/>
        </w:rPr>
      </w:pPr>
      <w:r>
        <w:rPr>
          <w:color w:val="222222"/>
          <w:sz w:val="20"/>
          <w:szCs w:val="20"/>
        </w:rPr>
        <w:t>Davis Plaza</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
    <w:p w14:paraId="00000022" w14:textId="77777777" w:rsidR="00EB6DE6" w:rsidRDefault="00000000">
      <w:pPr>
        <w:numPr>
          <w:ilvl w:val="0"/>
          <w:numId w:val="1"/>
        </w:numPr>
        <w:rPr>
          <w:color w:val="222222"/>
          <w:sz w:val="20"/>
          <w:szCs w:val="20"/>
        </w:rPr>
      </w:pPr>
      <w:r>
        <w:rPr>
          <w:color w:val="222222"/>
          <w:sz w:val="20"/>
          <w:szCs w:val="20"/>
        </w:rPr>
        <w:t xml:space="preserve">Alliance </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
    <w:p w14:paraId="00000023" w14:textId="77777777" w:rsidR="00EB6DE6" w:rsidRDefault="00000000">
      <w:pPr>
        <w:numPr>
          <w:ilvl w:val="1"/>
          <w:numId w:val="1"/>
        </w:numPr>
        <w:rPr>
          <w:color w:val="222222"/>
          <w:sz w:val="20"/>
          <w:szCs w:val="20"/>
        </w:rPr>
      </w:pPr>
      <w:r>
        <w:rPr>
          <w:color w:val="222222"/>
          <w:sz w:val="20"/>
          <w:szCs w:val="20"/>
        </w:rPr>
        <w:t>Fundraiser 8/21</w:t>
      </w:r>
    </w:p>
    <w:p w14:paraId="00000024" w14:textId="77777777" w:rsidR="00EB6DE6" w:rsidRDefault="00000000">
      <w:pPr>
        <w:numPr>
          <w:ilvl w:val="1"/>
          <w:numId w:val="1"/>
        </w:numPr>
        <w:rPr>
          <w:color w:val="222222"/>
          <w:sz w:val="20"/>
          <w:szCs w:val="20"/>
        </w:rPr>
      </w:pPr>
      <w:r>
        <w:rPr>
          <w:color w:val="222222"/>
          <w:sz w:val="20"/>
          <w:szCs w:val="20"/>
        </w:rPr>
        <w:t>Public Safety meetings with Major Webster</w:t>
      </w:r>
    </w:p>
    <w:p w14:paraId="00000025" w14:textId="77777777" w:rsidR="00EB6DE6" w:rsidRDefault="00000000">
      <w:pPr>
        <w:numPr>
          <w:ilvl w:val="1"/>
          <w:numId w:val="1"/>
        </w:numPr>
        <w:rPr>
          <w:color w:val="222222"/>
          <w:sz w:val="20"/>
          <w:szCs w:val="20"/>
        </w:rPr>
      </w:pPr>
      <w:r>
        <w:rPr>
          <w:color w:val="222222"/>
          <w:sz w:val="20"/>
          <w:szCs w:val="20"/>
        </w:rPr>
        <w:t>CID Annual Contribution due - $2500 required, additional $1500 contribution - total $4000</w:t>
      </w:r>
    </w:p>
    <w:p w14:paraId="00000026" w14:textId="77777777" w:rsidR="00EB6DE6" w:rsidRDefault="00000000">
      <w:pPr>
        <w:numPr>
          <w:ilvl w:val="0"/>
          <w:numId w:val="1"/>
        </w:numPr>
        <w:rPr>
          <w:color w:val="222222"/>
          <w:sz w:val="20"/>
          <w:szCs w:val="20"/>
        </w:rPr>
      </w:pPr>
      <w:r>
        <w:rPr>
          <w:color w:val="222222"/>
          <w:sz w:val="20"/>
          <w:szCs w:val="20"/>
        </w:rPr>
        <w:t xml:space="preserve">Bass Fields </w:t>
      </w:r>
    </w:p>
    <w:p w14:paraId="00000027" w14:textId="77777777" w:rsidR="00EB6DE6" w:rsidRDefault="00000000">
      <w:pPr>
        <w:numPr>
          <w:ilvl w:val="0"/>
          <w:numId w:val="1"/>
        </w:numPr>
        <w:rPr>
          <w:color w:val="222222"/>
          <w:sz w:val="20"/>
          <w:szCs w:val="20"/>
        </w:rPr>
      </w:pPr>
      <w:r>
        <w:rPr>
          <w:color w:val="222222"/>
          <w:sz w:val="20"/>
          <w:szCs w:val="20"/>
        </w:rPr>
        <w:t xml:space="preserve">Euclid &amp; TSPLOST  </w:t>
      </w:r>
    </w:p>
    <w:p w14:paraId="00000028" w14:textId="77777777" w:rsidR="00EB6DE6" w:rsidRDefault="00000000">
      <w:pPr>
        <w:numPr>
          <w:ilvl w:val="0"/>
          <w:numId w:val="1"/>
        </w:numPr>
        <w:rPr>
          <w:color w:val="222222"/>
          <w:sz w:val="20"/>
          <w:szCs w:val="20"/>
        </w:rPr>
      </w:pPr>
      <w:r>
        <w:rPr>
          <w:color w:val="222222"/>
          <w:sz w:val="20"/>
          <w:szCs w:val="20"/>
        </w:rPr>
        <w:t>Atlanta Regional Commission Grant for Moreland/Dekalb jug handles - ARC still working on paperwork with GDOT to get started; City will manage grant</w:t>
      </w:r>
      <w:r>
        <w:rPr>
          <w:color w:val="222222"/>
          <w:sz w:val="20"/>
          <w:szCs w:val="20"/>
        </w:rPr>
        <w:tab/>
      </w:r>
      <w:r>
        <w:rPr>
          <w:color w:val="222222"/>
          <w:sz w:val="20"/>
          <w:szCs w:val="20"/>
        </w:rPr>
        <w:tab/>
      </w:r>
    </w:p>
    <w:p w14:paraId="00000029" w14:textId="77777777" w:rsidR="00EB6DE6" w:rsidRDefault="00000000">
      <w:pPr>
        <w:numPr>
          <w:ilvl w:val="0"/>
          <w:numId w:val="1"/>
        </w:numPr>
        <w:rPr>
          <w:color w:val="222222"/>
          <w:sz w:val="20"/>
          <w:szCs w:val="20"/>
        </w:rPr>
      </w:pPr>
      <w:r>
        <w:rPr>
          <w:color w:val="222222"/>
          <w:sz w:val="20"/>
          <w:szCs w:val="20"/>
        </w:rPr>
        <w:t>New Stuff</w:t>
      </w:r>
    </w:p>
    <w:p w14:paraId="0000002A" w14:textId="77777777" w:rsidR="00EB6DE6" w:rsidRDefault="00EB6DE6">
      <w:pPr>
        <w:rPr>
          <w:color w:val="222222"/>
          <w:sz w:val="20"/>
          <w:szCs w:val="20"/>
        </w:rPr>
      </w:pPr>
    </w:p>
    <w:p w14:paraId="0000002B" w14:textId="77777777" w:rsidR="00EB6DE6" w:rsidRDefault="00000000">
      <w:pPr>
        <w:rPr>
          <w:color w:val="222222"/>
          <w:sz w:val="20"/>
          <w:szCs w:val="20"/>
        </w:rPr>
      </w:pPr>
      <w:r>
        <w:rPr>
          <w:color w:val="222222"/>
          <w:sz w:val="20"/>
          <w:szCs w:val="20"/>
        </w:rPr>
        <w:t xml:space="preserve">Meet was adjourned at 8:06 pm. </w:t>
      </w:r>
    </w:p>
    <w:p w14:paraId="0000002C" w14:textId="77777777" w:rsidR="00EB6DE6" w:rsidRDefault="00EB6DE6">
      <w:pPr>
        <w:rPr>
          <w:color w:val="222222"/>
          <w:sz w:val="20"/>
          <w:szCs w:val="20"/>
        </w:rPr>
      </w:pPr>
    </w:p>
    <w:p w14:paraId="0000002D" w14:textId="77777777" w:rsidR="00EB6DE6" w:rsidRDefault="00000000">
      <w:pPr>
        <w:rPr>
          <w:i/>
          <w:color w:val="222222"/>
          <w:sz w:val="18"/>
          <w:szCs w:val="18"/>
        </w:rPr>
      </w:pPr>
      <w:r>
        <w:rPr>
          <w:i/>
          <w:color w:val="222222"/>
          <w:sz w:val="18"/>
          <w:szCs w:val="18"/>
        </w:rPr>
        <w:t>Minutes respectfully submitted by Lauren Welsh</w:t>
      </w:r>
    </w:p>
    <w:sectPr w:rsidR="00EB6DE6">
      <w:type w:val="continuous"/>
      <w:pgSz w:w="12240" w:h="15840"/>
      <w:pgMar w:top="72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5CD"/>
    <w:multiLevelType w:val="multilevel"/>
    <w:tmpl w:val="CDC0F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045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E6"/>
    <w:rsid w:val="007B3BEF"/>
    <w:rsid w:val="00E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CF9D-5334-449C-8865-C14FB0FC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o-08v1ofAzcbEGOxKkPBQ7qsaaPFKf-G/view?usp=sharing" TargetMode="External"/><Relationship Id="rId3" Type="http://schemas.openxmlformats.org/officeDocument/2006/relationships/settings" Target="settings.xml"/><Relationship Id="rId7" Type="http://schemas.openxmlformats.org/officeDocument/2006/relationships/hyperlink" Target="https://docs.google.com/spreadsheets/d/1L4Wx7xkdwrzzgArGxRul5NUJmsuNCCyt/edit?usp=sharing&amp;ouid=113508106571491166805&amp;rtpof=true&amp;s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J9oDCv2CP3AIHYqHQmbnd49dnTy22e2T9YftkPjsnY/edit?usp=sharing" TargetMode="External"/><Relationship Id="rId11" Type="http://schemas.openxmlformats.org/officeDocument/2006/relationships/fontTable" Target="fontTable.xml"/><Relationship Id="rId5" Type="http://schemas.openxmlformats.org/officeDocument/2006/relationships/hyperlink" Target="https://us06web.zoom.us/j/87508331961?pwd=NnNIam5oa3RaZ3pZaW9KbGpkTlJrdz09" TargetMode="External"/><Relationship Id="rId10" Type="http://schemas.openxmlformats.org/officeDocument/2006/relationships/hyperlink" Target="https://docs.google.com/document/d/14uIQc5YGga_E01Er1CiQkSnvsK04Qb6n/edit?usp=sharing&amp;ouid=113508106571491166805&amp;rtpof=true&amp;sd=true" TargetMode="External"/><Relationship Id="rId4" Type="http://schemas.openxmlformats.org/officeDocument/2006/relationships/webSettings" Target="webSettings.xml"/><Relationship Id="rId9" Type="http://schemas.openxmlformats.org/officeDocument/2006/relationships/hyperlink" Target="https://docs.google.com/spreadsheets/d/1braK8ipw5W2ZEud1zuQN7yDOBWiKBAuC/edit?usp=sharing&amp;ouid=11350810657149116680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2022-11-08T17:34:00Z</dcterms:created>
  <dcterms:modified xsi:type="dcterms:W3CDTF">2022-11-08T17:34:00Z</dcterms:modified>
</cp:coreProperties>
</file>