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119" w:rsidRDefault="00360119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360119" w:rsidRDefault="00000000">
      <w:pPr>
        <w:spacing w:after="160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</w:p>
    <w:p w14:paraId="00000003" w14:textId="77777777" w:rsidR="00360119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Executive Committee Meeting</w:t>
      </w:r>
    </w:p>
    <w:p w14:paraId="00000004" w14:textId="77777777" w:rsidR="00360119" w:rsidRDefault="00000000">
      <w:pPr>
        <w:spacing w:after="16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Five Points Community Improvement District</w:t>
      </w:r>
      <w:r>
        <w:rPr>
          <w:color w:val="222222"/>
          <w:sz w:val="20"/>
          <w:szCs w:val="20"/>
        </w:rPr>
        <w:br/>
        <w:t>6:30 p.m. April 12, 2022</w:t>
      </w:r>
    </w:p>
    <w:p w14:paraId="00000005" w14:textId="77777777" w:rsidR="00360119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Via Zoom</w:t>
      </w:r>
    </w:p>
    <w:p w14:paraId="00000006" w14:textId="77777777" w:rsidR="00360119" w:rsidRDefault="00000000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7" w14:textId="77777777" w:rsidR="00360119" w:rsidRDefault="00360119">
      <w:pPr>
        <w:rPr>
          <w:color w:val="222222"/>
          <w:sz w:val="20"/>
          <w:szCs w:val="20"/>
        </w:rPr>
      </w:pPr>
    </w:p>
    <w:p w14:paraId="00000008" w14:textId="77777777" w:rsidR="00360119" w:rsidRDefault="0000000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Executive Committee Attendees:</w:t>
      </w:r>
      <w:r>
        <w:rPr>
          <w:sz w:val="20"/>
          <w:szCs w:val="20"/>
        </w:rPr>
        <w:t xml:space="preserve">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Scott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>, Walter Brown</w:t>
      </w:r>
    </w:p>
    <w:p w14:paraId="00000009" w14:textId="77777777" w:rsidR="00360119" w:rsidRDefault="00360119">
      <w:pPr>
        <w:spacing w:line="240" w:lineRule="auto"/>
        <w:rPr>
          <w:sz w:val="20"/>
          <w:szCs w:val="20"/>
        </w:rPr>
      </w:pPr>
    </w:p>
    <w:p w14:paraId="0000000A" w14:textId="77777777" w:rsidR="00360119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B" w14:textId="77777777" w:rsidR="0036011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Staff, Mack Headrick - CID member</w:t>
      </w:r>
    </w:p>
    <w:p w14:paraId="0000000C" w14:textId="77777777" w:rsidR="00360119" w:rsidRDefault="00360119">
      <w:pPr>
        <w:spacing w:line="240" w:lineRule="auto"/>
        <w:rPr>
          <w:sz w:val="20"/>
          <w:szCs w:val="20"/>
        </w:rPr>
        <w:sectPr w:rsidR="00360119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0000000D" w14:textId="77777777" w:rsidR="00360119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and Call to Order </w:t>
      </w:r>
    </w:p>
    <w:p w14:paraId="0000000E" w14:textId="77777777" w:rsidR="0036011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meeting was called to order at 6:37 pm.</w:t>
      </w:r>
    </w:p>
    <w:p w14:paraId="0000000F" w14:textId="77777777" w:rsidR="00360119" w:rsidRDefault="00360119">
      <w:pPr>
        <w:spacing w:line="240" w:lineRule="auto"/>
        <w:rPr>
          <w:sz w:val="20"/>
          <w:szCs w:val="20"/>
        </w:rPr>
      </w:pPr>
    </w:p>
    <w:p w14:paraId="00000010" w14:textId="77777777" w:rsidR="00360119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Agenda   </w:t>
      </w:r>
    </w:p>
    <w:p w14:paraId="00000011" w14:textId="77777777" w:rsidR="0036011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 edit to the agenda was made by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 to add the word “Grant” under the “Atlanta Regional Commission” topic. </w:t>
      </w:r>
    </w:p>
    <w:p w14:paraId="00000012" w14:textId="77777777" w:rsidR="0036011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Scott, second by Walter - unanimous.</w:t>
      </w:r>
    </w:p>
    <w:p w14:paraId="00000013" w14:textId="77777777" w:rsidR="00360119" w:rsidRDefault="00000000">
      <w:pPr>
        <w:spacing w:before="240" w:line="240" w:lineRule="auto"/>
        <w:rPr>
          <w:b/>
          <w:sz w:val="20"/>
          <w:szCs w:val="20"/>
        </w:rPr>
      </w:pPr>
      <w:r>
        <w:rPr>
          <w:b/>
          <w:color w:val="222222"/>
          <w:sz w:val="20"/>
          <w:szCs w:val="20"/>
        </w:rPr>
        <w:t>Approval of Minutes</w:t>
      </w:r>
      <w:r>
        <w:rPr>
          <w:b/>
          <w:color w:val="222222"/>
          <w:sz w:val="20"/>
          <w:szCs w:val="20"/>
        </w:rPr>
        <w:tab/>
      </w:r>
    </w:p>
    <w:p w14:paraId="00000014" w14:textId="77777777" w:rsidR="00360119" w:rsidRDefault="00000000">
      <w:pPr>
        <w:spacing w:line="240" w:lineRule="auto"/>
        <w:rPr>
          <w:color w:val="222222"/>
          <w:sz w:val="20"/>
          <w:szCs w:val="20"/>
        </w:rPr>
      </w:pPr>
      <w:r>
        <w:rPr>
          <w:sz w:val="20"/>
          <w:szCs w:val="20"/>
        </w:rPr>
        <w:t>Motion by Scott, second by Walter - unanimous.</w:t>
      </w:r>
    </w:p>
    <w:p w14:paraId="00000015" w14:textId="77777777" w:rsidR="00360119" w:rsidRDefault="00000000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Executive Director’s Update </w:t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 xml:space="preserve">                                                   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6" w14:textId="77777777" w:rsidR="00360119" w:rsidRDefault="00360119">
      <w:pPr>
        <w:ind w:left="720"/>
        <w:rPr>
          <w:color w:val="222222"/>
          <w:sz w:val="20"/>
          <w:szCs w:val="20"/>
        </w:rPr>
      </w:pPr>
    </w:p>
    <w:p w14:paraId="00000017" w14:textId="77777777" w:rsidR="00360119" w:rsidRDefault="0000000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8" w14:textId="77777777" w:rsidR="00360119" w:rsidRDefault="00000000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For Lauren to be on the BOND bank account, her name must be on the IRS documents. Lauren is working on a Form 8822-B to make this happen.</w:t>
      </w:r>
    </w:p>
    <w:p w14:paraId="00000019" w14:textId="77777777" w:rsidR="00360119" w:rsidRDefault="00000000">
      <w:pPr>
        <w:rPr>
          <w:color w:val="222222"/>
          <w:sz w:val="20"/>
          <w:szCs w:val="20"/>
        </w:rPr>
      </w:pPr>
      <w:r>
        <w:rPr>
          <w:color w:val="1155CC"/>
          <w:sz w:val="20"/>
          <w:szCs w:val="20"/>
          <w:u w:val="single"/>
        </w:rPr>
        <w:t>CID Budget 2022</w:t>
      </w:r>
      <w:hyperlink r:id="rId5">
        <w:r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0000001A" w14:textId="77777777" w:rsidR="00360119" w:rsidRDefault="00360119">
      <w:pPr>
        <w:rPr>
          <w:b/>
          <w:color w:val="222222"/>
          <w:sz w:val="20"/>
          <w:szCs w:val="20"/>
        </w:rPr>
      </w:pPr>
    </w:p>
    <w:p w14:paraId="0000001B" w14:textId="77777777" w:rsidR="00360119" w:rsidRDefault="00000000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C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  <w:r>
        <w:rPr>
          <w:color w:val="222222"/>
          <w:sz w:val="20"/>
          <w:szCs w:val="20"/>
        </w:rPr>
        <w:tab/>
        <w:t>(15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D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Petition Update</w:t>
        </w:r>
      </w:hyperlink>
    </w:p>
    <w:p w14:paraId="0000001E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Legislation update</w:t>
      </w:r>
      <w:hyperlink r:id="rId7">
        <w:r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0000001F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Craig working on any feedback to ordinance by 4/15</w:t>
      </w:r>
    </w:p>
    <w:p w14:paraId="00000020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Lauren rescheduling with Shawn Murphy and ERD </w:t>
      </w:r>
    </w:p>
    <w:p w14:paraId="00000021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 motion to go into executive session to discuss legal matters was made by Craig, second by Scott second - all in favor. </w:t>
      </w:r>
    </w:p>
    <w:p w14:paraId="00000022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 motion to move out of executive session was made by Craig, second by Walter - all in favor</w:t>
      </w:r>
    </w:p>
    <w:p w14:paraId="00000023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Plaza </w:t>
      </w:r>
    </w:p>
    <w:p w14:paraId="00000024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Nearest security camera to Findley is at Moreland/Euclid intersection, which covers one corner but not into Findley Plaza</w:t>
      </w:r>
    </w:p>
    <w:p w14:paraId="00000025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Second camera located at corner of Euclid &amp; Colquitt</w:t>
      </w:r>
    </w:p>
    <w:p w14:paraId="00000026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Alliance could do camera audit</w:t>
      </w:r>
      <w:r>
        <w:rPr>
          <w:color w:val="222222"/>
          <w:sz w:val="20"/>
          <w:szCs w:val="20"/>
        </w:rPr>
        <w:tab/>
      </w:r>
    </w:p>
    <w:p w14:paraId="00000027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Midtown Cooperative Agreement</w:t>
        </w:r>
      </w:hyperlink>
      <w:r>
        <w:rPr>
          <w:color w:val="222222"/>
          <w:sz w:val="20"/>
          <w:szCs w:val="20"/>
        </w:rPr>
        <w:t xml:space="preserve"> - Craig will review; Lauren to see if original cooperative agreement was executed</w:t>
      </w:r>
    </w:p>
    <w:p w14:paraId="00000028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Alliance</w:t>
      </w:r>
    </w:p>
    <w:p w14:paraId="00000029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Fundraising update</w:t>
      </w:r>
    </w:p>
    <w:p w14:paraId="0000002A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Security update</w:t>
      </w:r>
    </w:p>
    <w:p w14:paraId="0000002B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Alliance could work with BA to develop a big-picture security patrol/ambassador team and create a larger fundraising campaign for safety efforts</w:t>
      </w:r>
    </w:p>
    <w:p w14:paraId="0000002C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 should be in the lead, Alliance and CID can support patrol</w:t>
      </w:r>
    </w:p>
    <w:p w14:paraId="0000002D" w14:textId="77777777" w:rsidR="00360119" w:rsidRDefault="00000000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 has been working on putting specific numbers behind patrol needs</w:t>
      </w:r>
    </w:p>
    <w:p w14:paraId="0000002E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Euclid &amp; TSPLOST</w:t>
      </w:r>
    </w:p>
    <w:p w14:paraId="0000002F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Focus on TSPLOST info out via email and print newsletters</w:t>
      </w:r>
    </w:p>
    <w:p w14:paraId="00000030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Table at IP fest</w:t>
      </w:r>
    </w:p>
    <w:p w14:paraId="00000031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Moreland Safety &amp; McLendon Safe Streets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32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Project will raise a total of $25,000 for McLendon Safe Streets</w:t>
      </w:r>
    </w:p>
    <w:p w14:paraId="00000033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Request for $1,000 in funding from CID</w:t>
      </w:r>
    </w:p>
    <w:p w14:paraId="00000034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Draft Lauren &amp; Walter to discuss a letter to present to full Board (incorporate Mobility Study recommendations)</w:t>
      </w:r>
    </w:p>
    <w:p w14:paraId="00000035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Atlanta Regional Commission grant </w:t>
      </w:r>
      <w:r>
        <w:rPr>
          <w:color w:val="222222"/>
          <w:sz w:val="20"/>
          <w:szCs w:val="20"/>
        </w:rPr>
        <w:tab/>
      </w:r>
    </w:p>
    <w:p w14:paraId="00000036" w14:textId="77777777" w:rsidR="00360119" w:rsidRDefault="00000000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Need Law Department approval for Alliance/CID engagement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37" w14:textId="77777777" w:rsidR="00360119" w:rsidRDefault="00000000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</w:t>
      </w:r>
    </w:p>
    <w:p w14:paraId="00000038" w14:textId="77777777" w:rsidR="00360119" w:rsidRDefault="00360119">
      <w:pPr>
        <w:rPr>
          <w:color w:val="222222"/>
          <w:sz w:val="20"/>
          <w:szCs w:val="20"/>
        </w:rPr>
      </w:pPr>
    </w:p>
    <w:p w14:paraId="00000039" w14:textId="77777777" w:rsidR="00360119" w:rsidRDefault="00000000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7:46 motion by Walter, second by Scott.</w:t>
      </w:r>
    </w:p>
    <w:p w14:paraId="0000003A" w14:textId="77777777" w:rsidR="00360119" w:rsidRDefault="00360119">
      <w:pPr>
        <w:rPr>
          <w:color w:val="222222"/>
          <w:sz w:val="20"/>
          <w:szCs w:val="20"/>
        </w:rPr>
      </w:pPr>
    </w:p>
    <w:p w14:paraId="0000003B" w14:textId="77777777" w:rsidR="00360119" w:rsidRDefault="00360119">
      <w:pPr>
        <w:rPr>
          <w:color w:val="222222"/>
          <w:sz w:val="20"/>
          <w:szCs w:val="20"/>
        </w:rPr>
      </w:pPr>
    </w:p>
    <w:sectPr w:rsidR="00360119">
      <w:type w:val="continuous"/>
      <w:pgSz w:w="12240" w:h="15840"/>
      <w:pgMar w:top="72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195"/>
    <w:multiLevelType w:val="multilevel"/>
    <w:tmpl w:val="E368A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3C4DEF"/>
    <w:multiLevelType w:val="multilevel"/>
    <w:tmpl w:val="1EDC6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622593">
    <w:abstractNumId w:val="1"/>
  </w:num>
  <w:num w:numId="2" w16cid:durableId="116412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9"/>
    <w:rsid w:val="001A56DE"/>
    <w:rsid w:val="003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9F558-2067-4CD6-A23C-ABCE8BB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RLOLZkLmE6-M5DUrnjzgI5XHd7MtKp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5Peub11SDYBqCHqT2D7WrGdgYWJ8ku3/edit?usp=sharing&amp;ouid=113508106571491166805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braK8ipw5W2ZEud1zuQN7yDOBWiKBAuC/edit?usp=sharing&amp;ouid=113508106571491166805&amp;rtpof=true&amp;sd=true" TargetMode="External"/><Relationship Id="rId5" Type="http://schemas.openxmlformats.org/officeDocument/2006/relationships/hyperlink" Target="https://drive.google.com/file/d/1o-08v1ofAzcbEGOxKkPBQ7qsaaPFKf-G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2022-08-09T21:46:00Z</dcterms:created>
  <dcterms:modified xsi:type="dcterms:W3CDTF">2022-08-09T21:46:00Z</dcterms:modified>
</cp:coreProperties>
</file>