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80EC1" w:rsidRDefault="00A80EC1">
      <w:pPr>
        <w:spacing w:after="160" w:line="240" w:lineRule="auto"/>
        <w:jc w:val="center"/>
        <w:rPr>
          <w:b/>
          <w:color w:val="222222"/>
          <w:sz w:val="20"/>
          <w:szCs w:val="20"/>
        </w:rPr>
      </w:pPr>
    </w:p>
    <w:p w14:paraId="00000002" w14:textId="77777777" w:rsidR="00A80EC1" w:rsidRDefault="00135FFB">
      <w:pPr>
        <w:spacing w:after="160" w:line="240" w:lineRule="auto"/>
        <w:jc w:val="center"/>
        <w:rPr>
          <w:b/>
          <w:color w:val="222222"/>
          <w:sz w:val="20"/>
          <w:szCs w:val="20"/>
        </w:rPr>
      </w:pPr>
      <w:r>
        <w:rPr>
          <w:b/>
          <w:color w:val="222222"/>
          <w:sz w:val="20"/>
          <w:szCs w:val="20"/>
        </w:rPr>
        <w:t>Minutes</w:t>
      </w:r>
    </w:p>
    <w:p w14:paraId="00000003" w14:textId="77777777" w:rsidR="00A80EC1" w:rsidRDefault="00135FFB">
      <w:pPr>
        <w:spacing w:line="240" w:lineRule="auto"/>
        <w:jc w:val="center"/>
        <w:rPr>
          <w:color w:val="222222"/>
          <w:sz w:val="20"/>
          <w:szCs w:val="20"/>
        </w:rPr>
      </w:pPr>
      <w:r>
        <w:rPr>
          <w:color w:val="222222"/>
          <w:sz w:val="20"/>
          <w:szCs w:val="20"/>
        </w:rPr>
        <w:t>Board Meeting</w:t>
      </w:r>
    </w:p>
    <w:p w14:paraId="00000004" w14:textId="77777777" w:rsidR="00A80EC1" w:rsidRDefault="00135FFB">
      <w:pPr>
        <w:spacing w:after="160" w:line="240" w:lineRule="auto"/>
        <w:jc w:val="center"/>
        <w:rPr>
          <w:color w:val="222222"/>
          <w:sz w:val="20"/>
          <w:szCs w:val="20"/>
        </w:rPr>
      </w:pPr>
      <w:r>
        <w:rPr>
          <w:color w:val="222222"/>
          <w:sz w:val="20"/>
          <w:szCs w:val="20"/>
        </w:rPr>
        <w:t>Little Five Points Community Improvement District</w:t>
      </w:r>
      <w:r>
        <w:rPr>
          <w:color w:val="222222"/>
          <w:sz w:val="20"/>
          <w:szCs w:val="20"/>
        </w:rPr>
        <w:br/>
        <w:t>6:30 p.m. March 8, 2022</w:t>
      </w:r>
    </w:p>
    <w:p w14:paraId="00000005" w14:textId="77777777" w:rsidR="00A80EC1" w:rsidRDefault="00135FFB">
      <w:pPr>
        <w:spacing w:line="240" w:lineRule="auto"/>
        <w:jc w:val="center"/>
        <w:rPr>
          <w:color w:val="222222"/>
          <w:sz w:val="20"/>
          <w:szCs w:val="20"/>
        </w:rPr>
      </w:pPr>
      <w:r>
        <w:rPr>
          <w:color w:val="222222"/>
          <w:sz w:val="20"/>
          <w:szCs w:val="20"/>
        </w:rPr>
        <w:t>1629 McLendon Avenue</w:t>
      </w:r>
    </w:p>
    <w:p w14:paraId="00000006" w14:textId="77777777" w:rsidR="00A80EC1" w:rsidRDefault="00135FFB">
      <w:pPr>
        <w:spacing w:line="240" w:lineRule="auto"/>
        <w:jc w:val="center"/>
        <w:rPr>
          <w:color w:val="222222"/>
          <w:sz w:val="20"/>
          <w:szCs w:val="20"/>
        </w:rPr>
      </w:pPr>
      <w:r>
        <w:rPr>
          <w:color w:val="222222"/>
          <w:sz w:val="20"/>
          <w:szCs w:val="20"/>
        </w:rPr>
        <w:t xml:space="preserve">Chairperson, Craig </w:t>
      </w:r>
      <w:proofErr w:type="spellStart"/>
      <w:r>
        <w:rPr>
          <w:color w:val="222222"/>
          <w:sz w:val="20"/>
          <w:szCs w:val="20"/>
        </w:rPr>
        <w:t>Pendergrast</w:t>
      </w:r>
      <w:proofErr w:type="spellEnd"/>
      <w:r>
        <w:rPr>
          <w:color w:val="222222"/>
          <w:sz w:val="20"/>
          <w:szCs w:val="20"/>
        </w:rPr>
        <w:t>, Presiding</w:t>
      </w:r>
    </w:p>
    <w:p w14:paraId="00000007" w14:textId="77777777" w:rsidR="00A80EC1" w:rsidRDefault="00A80EC1">
      <w:pPr>
        <w:spacing w:line="240" w:lineRule="auto"/>
        <w:rPr>
          <w:color w:val="222222"/>
          <w:sz w:val="20"/>
          <w:szCs w:val="20"/>
        </w:rPr>
      </w:pPr>
    </w:p>
    <w:p w14:paraId="00000008" w14:textId="77777777" w:rsidR="00A80EC1" w:rsidRDefault="00135FFB">
      <w:pPr>
        <w:spacing w:line="240" w:lineRule="auto"/>
        <w:rPr>
          <w:sz w:val="20"/>
          <w:szCs w:val="20"/>
        </w:rPr>
      </w:pPr>
      <w:r>
        <w:rPr>
          <w:b/>
          <w:sz w:val="20"/>
          <w:szCs w:val="20"/>
        </w:rPr>
        <w:t>Elector Attendees:</w:t>
      </w:r>
      <w:r>
        <w:rPr>
          <w:sz w:val="20"/>
          <w:szCs w:val="20"/>
        </w:rPr>
        <w:t xml:space="preserve"> Craig </w:t>
      </w:r>
      <w:proofErr w:type="spellStart"/>
      <w:r>
        <w:rPr>
          <w:sz w:val="20"/>
          <w:szCs w:val="20"/>
        </w:rPr>
        <w:t>Pendergrast</w:t>
      </w:r>
      <w:proofErr w:type="spellEnd"/>
      <w:r>
        <w:rPr>
          <w:sz w:val="20"/>
          <w:szCs w:val="20"/>
        </w:rPr>
        <w:t xml:space="preserve">, Scott </w:t>
      </w:r>
      <w:proofErr w:type="spellStart"/>
      <w:r>
        <w:rPr>
          <w:sz w:val="20"/>
          <w:szCs w:val="20"/>
        </w:rPr>
        <w:t>Pendergrast</w:t>
      </w:r>
      <w:proofErr w:type="spellEnd"/>
      <w:r>
        <w:rPr>
          <w:sz w:val="20"/>
          <w:szCs w:val="20"/>
        </w:rPr>
        <w:t>, Walter Brown, Jeff Rader, Susana Chavez, Josh Sagarin, John Izard</w:t>
      </w:r>
    </w:p>
    <w:p w14:paraId="00000009" w14:textId="77777777" w:rsidR="00A80EC1" w:rsidRDefault="00A80EC1">
      <w:pPr>
        <w:spacing w:line="240" w:lineRule="auto"/>
        <w:rPr>
          <w:sz w:val="20"/>
          <w:szCs w:val="20"/>
        </w:rPr>
      </w:pPr>
    </w:p>
    <w:p w14:paraId="0000000A" w14:textId="77777777" w:rsidR="00A80EC1" w:rsidRDefault="00135FFB">
      <w:pPr>
        <w:spacing w:line="240" w:lineRule="auto"/>
        <w:rPr>
          <w:b/>
          <w:sz w:val="20"/>
          <w:szCs w:val="20"/>
        </w:rPr>
      </w:pPr>
      <w:r>
        <w:rPr>
          <w:b/>
          <w:sz w:val="20"/>
          <w:szCs w:val="20"/>
        </w:rPr>
        <w:t>Other Attendees:</w:t>
      </w:r>
    </w:p>
    <w:p w14:paraId="0000000B" w14:textId="77777777" w:rsidR="00A80EC1" w:rsidRDefault="00135FFB">
      <w:pPr>
        <w:spacing w:line="240" w:lineRule="auto"/>
        <w:rPr>
          <w:sz w:val="20"/>
          <w:szCs w:val="20"/>
        </w:rPr>
      </w:pPr>
      <w:r>
        <w:rPr>
          <w:sz w:val="20"/>
          <w:szCs w:val="20"/>
        </w:rPr>
        <w:t>Lauren Welsh - Staff</w:t>
      </w:r>
    </w:p>
    <w:p w14:paraId="0000000C" w14:textId="77777777" w:rsidR="00A80EC1" w:rsidRDefault="00A80EC1">
      <w:pPr>
        <w:spacing w:line="240" w:lineRule="auto"/>
        <w:rPr>
          <w:sz w:val="20"/>
          <w:szCs w:val="20"/>
        </w:rPr>
        <w:sectPr w:rsidR="00A80EC1">
          <w:headerReference w:type="default" r:id="rId7"/>
          <w:pgSz w:w="12240" w:h="15840"/>
          <w:pgMar w:top="720" w:right="1440" w:bottom="1440" w:left="1440" w:header="0" w:footer="720" w:gutter="0"/>
          <w:pgNumType w:start="1"/>
          <w:cols w:space="720"/>
        </w:sectPr>
      </w:pPr>
    </w:p>
    <w:p w14:paraId="0000000D" w14:textId="77777777" w:rsidR="00A80EC1" w:rsidRDefault="00135FFB">
      <w:pPr>
        <w:spacing w:line="240" w:lineRule="auto"/>
        <w:rPr>
          <w:b/>
          <w:sz w:val="20"/>
          <w:szCs w:val="20"/>
        </w:rPr>
      </w:pPr>
      <w:r>
        <w:rPr>
          <w:b/>
          <w:sz w:val="20"/>
          <w:szCs w:val="20"/>
        </w:rPr>
        <w:t xml:space="preserve">Welcome and Call to Order </w:t>
      </w:r>
    </w:p>
    <w:p w14:paraId="0000000E" w14:textId="77777777" w:rsidR="00A80EC1" w:rsidRDefault="00135FFB">
      <w:pPr>
        <w:spacing w:line="240" w:lineRule="auto"/>
        <w:rPr>
          <w:sz w:val="20"/>
          <w:szCs w:val="20"/>
        </w:rPr>
      </w:pPr>
      <w:r>
        <w:rPr>
          <w:sz w:val="20"/>
          <w:szCs w:val="20"/>
        </w:rPr>
        <w:t>The meeting was called to order at 6:45 pm.</w:t>
      </w:r>
    </w:p>
    <w:p w14:paraId="0000000F" w14:textId="77777777" w:rsidR="00A80EC1" w:rsidRDefault="00A80EC1">
      <w:pPr>
        <w:spacing w:line="240" w:lineRule="auto"/>
        <w:rPr>
          <w:sz w:val="20"/>
          <w:szCs w:val="20"/>
        </w:rPr>
      </w:pPr>
    </w:p>
    <w:p w14:paraId="00000010" w14:textId="77777777" w:rsidR="00A80EC1" w:rsidRDefault="00135FFB">
      <w:pPr>
        <w:spacing w:line="240" w:lineRule="auto"/>
        <w:rPr>
          <w:b/>
          <w:sz w:val="20"/>
          <w:szCs w:val="20"/>
        </w:rPr>
      </w:pPr>
      <w:r>
        <w:rPr>
          <w:b/>
          <w:sz w:val="20"/>
          <w:szCs w:val="20"/>
        </w:rPr>
        <w:t xml:space="preserve">Approval of Agenda   </w:t>
      </w:r>
    </w:p>
    <w:p w14:paraId="00000011" w14:textId="77777777" w:rsidR="00A80EC1" w:rsidRDefault="00135FFB">
      <w:pPr>
        <w:spacing w:line="240" w:lineRule="auto"/>
        <w:rPr>
          <w:sz w:val="20"/>
          <w:szCs w:val="20"/>
        </w:rPr>
      </w:pPr>
      <w:r>
        <w:rPr>
          <w:sz w:val="20"/>
          <w:szCs w:val="20"/>
        </w:rPr>
        <w:t>Motion by John, second by Josh - unanimous.</w:t>
      </w:r>
    </w:p>
    <w:p w14:paraId="00000012" w14:textId="77777777" w:rsidR="00A80EC1" w:rsidRDefault="00135FFB">
      <w:pPr>
        <w:spacing w:before="240" w:line="240" w:lineRule="auto"/>
        <w:rPr>
          <w:b/>
          <w:sz w:val="20"/>
          <w:szCs w:val="20"/>
        </w:rPr>
      </w:pPr>
      <w:r>
        <w:rPr>
          <w:b/>
          <w:color w:val="222222"/>
          <w:sz w:val="20"/>
          <w:szCs w:val="20"/>
        </w:rPr>
        <w:t>Approval of Minutes</w:t>
      </w:r>
      <w:r>
        <w:rPr>
          <w:b/>
          <w:color w:val="222222"/>
          <w:sz w:val="20"/>
          <w:szCs w:val="20"/>
        </w:rPr>
        <w:tab/>
      </w:r>
    </w:p>
    <w:p w14:paraId="00000013" w14:textId="77777777" w:rsidR="00A80EC1" w:rsidRDefault="00135FFB">
      <w:pPr>
        <w:spacing w:line="240" w:lineRule="auto"/>
        <w:rPr>
          <w:sz w:val="20"/>
          <w:szCs w:val="20"/>
        </w:rPr>
      </w:pPr>
      <w:r>
        <w:rPr>
          <w:sz w:val="20"/>
          <w:szCs w:val="20"/>
        </w:rPr>
        <w:t>Motion by Jeff, second by Josh - unanimous.</w:t>
      </w:r>
    </w:p>
    <w:p w14:paraId="00000014" w14:textId="77777777" w:rsidR="00A80EC1" w:rsidRDefault="00135FFB">
      <w:pPr>
        <w:spacing w:before="240" w:line="240" w:lineRule="auto"/>
        <w:rPr>
          <w:color w:val="222222"/>
          <w:sz w:val="20"/>
          <w:szCs w:val="20"/>
        </w:rPr>
      </w:pPr>
      <w:r>
        <w:rPr>
          <w:b/>
          <w:color w:val="222222"/>
          <w:sz w:val="20"/>
          <w:szCs w:val="20"/>
        </w:rPr>
        <w:t>Executive Director’s Update</w:t>
      </w:r>
    </w:p>
    <w:p w14:paraId="00000015" w14:textId="77777777" w:rsidR="00A80EC1" w:rsidRDefault="00135FFB">
      <w:pPr>
        <w:spacing w:before="240" w:line="240" w:lineRule="auto"/>
        <w:rPr>
          <w:color w:val="222222"/>
          <w:sz w:val="20"/>
          <w:szCs w:val="20"/>
        </w:rPr>
      </w:pPr>
      <w:r>
        <w:rPr>
          <w:b/>
          <w:color w:val="222222"/>
          <w:sz w:val="20"/>
          <w:szCs w:val="20"/>
        </w:rPr>
        <w:t>Financial Update</w:t>
      </w:r>
      <w:r>
        <w:rPr>
          <w:color w:val="222222"/>
          <w:sz w:val="20"/>
          <w:szCs w:val="20"/>
        </w:rPr>
        <w:t xml:space="preserve"> </w:t>
      </w:r>
      <w:r>
        <w:rPr>
          <w:color w:val="222222"/>
          <w:sz w:val="20"/>
          <w:szCs w:val="20"/>
        </w:rPr>
        <w:tab/>
      </w:r>
      <w:r>
        <w:rPr>
          <w:color w:val="222222"/>
          <w:sz w:val="20"/>
          <w:szCs w:val="20"/>
        </w:rPr>
        <w:tab/>
      </w:r>
      <w:r>
        <w:rPr>
          <w:color w:val="222222"/>
          <w:sz w:val="20"/>
          <w:szCs w:val="20"/>
        </w:rPr>
        <w:tab/>
        <w:t xml:space="preserve"> </w:t>
      </w:r>
      <w:r>
        <w:rPr>
          <w:color w:val="222222"/>
          <w:sz w:val="20"/>
          <w:szCs w:val="20"/>
        </w:rPr>
        <w:tab/>
      </w:r>
      <w:r>
        <w:rPr>
          <w:color w:val="222222"/>
          <w:sz w:val="20"/>
          <w:szCs w:val="20"/>
        </w:rPr>
        <w:tab/>
      </w:r>
      <w:r>
        <w:rPr>
          <w:color w:val="222222"/>
          <w:sz w:val="20"/>
          <w:szCs w:val="20"/>
        </w:rPr>
        <w:tab/>
      </w:r>
      <w:r>
        <w:rPr>
          <w:color w:val="222222"/>
          <w:sz w:val="20"/>
          <w:szCs w:val="20"/>
        </w:rPr>
        <w:tab/>
      </w:r>
    </w:p>
    <w:p w14:paraId="00000016" w14:textId="77777777" w:rsidR="00A80EC1" w:rsidRDefault="00135FFB">
      <w:pPr>
        <w:spacing w:line="240" w:lineRule="auto"/>
        <w:rPr>
          <w:color w:val="222222"/>
          <w:sz w:val="20"/>
          <w:szCs w:val="20"/>
        </w:rPr>
      </w:pPr>
      <w:r>
        <w:rPr>
          <w:color w:val="222222"/>
          <w:sz w:val="20"/>
          <w:szCs w:val="20"/>
        </w:rPr>
        <w:t>2022 March Cash Flow - cha</w:t>
      </w:r>
      <w:r>
        <w:rPr>
          <w:color w:val="222222"/>
          <w:sz w:val="20"/>
          <w:szCs w:val="20"/>
        </w:rPr>
        <w:t xml:space="preserve">rges only for D&amp;O insurance, </w:t>
      </w:r>
      <w:proofErr w:type="spellStart"/>
      <w:r>
        <w:rPr>
          <w:color w:val="222222"/>
          <w:sz w:val="20"/>
          <w:szCs w:val="20"/>
        </w:rPr>
        <w:t>GSuite</w:t>
      </w:r>
      <w:proofErr w:type="spellEnd"/>
      <w:r>
        <w:rPr>
          <w:color w:val="222222"/>
          <w:sz w:val="20"/>
          <w:szCs w:val="20"/>
        </w:rPr>
        <w:t>, consultant</w:t>
      </w:r>
    </w:p>
    <w:p w14:paraId="00000017" w14:textId="77777777" w:rsidR="00A80EC1" w:rsidRDefault="00A80EC1">
      <w:pPr>
        <w:spacing w:line="240" w:lineRule="auto"/>
        <w:rPr>
          <w:b/>
          <w:color w:val="222222"/>
          <w:sz w:val="20"/>
          <w:szCs w:val="20"/>
        </w:rPr>
      </w:pPr>
    </w:p>
    <w:p w14:paraId="00000018" w14:textId="77777777" w:rsidR="00A80EC1" w:rsidRDefault="00135FFB">
      <w:pPr>
        <w:spacing w:line="240" w:lineRule="auto"/>
        <w:rPr>
          <w:color w:val="222222"/>
          <w:sz w:val="20"/>
          <w:szCs w:val="20"/>
        </w:rPr>
      </w:pPr>
      <w:r>
        <w:rPr>
          <w:b/>
          <w:color w:val="222222"/>
          <w:sz w:val="20"/>
          <w:szCs w:val="20"/>
        </w:rPr>
        <w:t>Work Plan Review</w:t>
      </w:r>
      <w:r>
        <w:rPr>
          <w:color w:val="222222"/>
          <w:sz w:val="20"/>
          <w:szCs w:val="20"/>
        </w:rPr>
        <w:t xml:space="preserve">  </w:t>
      </w:r>
    </w:p>
    <w:p w14:paraId="00000019" w14:textId="77777777" w:rsidR="00A80EC1" w:rsidRDefault="00135FFB">
      <w:pPr>
        <w:numPr>
          <w:ilvl w:val="0"/>
          <w:numId w:val="1"/>
        </w:numPr>
        <w:spacing w:line="240" w:lineRule="auto"/>
        <w:rPr>
          <w:b/>
          <w:i/>
          <w:color w:val="222222"/>
          <w:sz w:val="20"/>
          <w:szCs w:val="20"/>
        </w:rPr>
      </w:pPr>
      <w:r>
        <w:rPr>
          <w:b/>
          <w:i/>
          <w:color w:val="222222"/>
          <w:sz w:val="20"/>
          <w:szCs w:val="20"/>
        </w:rPr>
        <w:t>BID Conversion</w:t>
      </w:r>
      <w:r>
        <w:rPr>
          <w:b/>
          <w:i/>
          <w:color w:val="222222"/>
          <w:sz w:val="20"/>
          <w:szCs w:val="20"/>
        </w:rPr>
        <w:tab/>
      </w:r>
      <w:r>
        <w:rPr>
          <w:b/>
          <w:i/>
          <w:color w:val="222222"/>
          <w:sz w:val="20"/>
          <w:szCs w:val="20"/>
        </w:rPr>
        <w:tab/>
      </w:r>
    </w:p>
    <w:p w14:paraId="0000001A" w14:textId="77777777" w:rsidR="00A80EC1" w:rsidRDefault="00135FFB">
      <w:pPr>
        <w:spacing w:line="240" w:lineRule="auto"/>
        <w:rPr>
          <w:color w:val="222222"/>
          <w:sz w:val="20"/>
          <w:szCs w:val="20"/>
        </w:rPr>
      </w:pPr>
      <w:r>
        <w:rPr>
          <w:color w:val="222222"/>
          <w:sz w:val="20"/>
          <w:szCs w:val="20"/>
        </w:rPr>
        <w:t>Craig and Lauren had conversations with DeKalb and Fulton Counties to discuss conversion. Their concern is that assessments are based on the value of the first of the year. Jeff expressed concerns that real property is the basis of CIDs and we need to make</w:t>
      </w:r>
      <w:r>
        <w:rPr>
          <w:color w:val="222222"/>
          <w:sz w:val="20"/>
          <w:szCs w:val="20"/>
        </w:rPr>
        <w:t xml:space="preserve"> sure it does not include personal property (</w:t>
      </w:r>
      <w:proofErr w:type="gramStart"/>
      <w:r>
        <w:rPr>
          <w:color w:val="222222"/>
          <w:sz w:val="20"/>
          <w:szCs w:val="20"/>
        </w:rPr>
        <w:t>i.e.</w:t>
      </w:r>
      <w:proofErr w:type="gramEnd"/>
      <w:r>
        <w:rPr>
          <w:color w:val="222222"/>
          <w:sz w:val="20"/>
          <w:szCs w:val="20"/>
        </w:rPr>
        <w:t xml:space="preserve"> tenants). Question of whether we can limit it in the legislation to real property in the ordinance. January 1st rule - DeKalb/Fulton position is that we needed to move it to 2023 before they would be able t</w:t>
      </w:r>
      <w:r>
        <w:rPr>
          <w:color w:val="222222"/>
          <w:sz w:val="20"/>
          <w:szCs w:val="20"/>
        </w:rPr>
        <w:t>o collect taxes for us. Lauren to send follow-up email to clarify their point. If we move it to a year, get their consent for Fall 2023. City as provided feedback to BID ordinance. Craig will do his own redline and share with City.</w:t>
      </w:r>
    </w:p>
    <w:p w14:paraId="0000001B" w14:textId="77777777" w:rsidR="00A80EC1" w:rsidRDefault="00135FFB">
      <w:pPr>
        <w:numPr>
          <w:ilvl w:val="0"/>
          <w:numId w:val="1"/>
        </w:numPr>
        <w:spacing w:line="240" w:lineRule="auto"/>
        <w:rPr>
          <w:color w:val="222222"/>
          <w:sz w:val="20"/>
          <w:szCs w:val="20"/>
        </w:rPr>
      </w:pPr>
      <w:r>
        <w:rPr>
          <w:b/>
          <w:i/>
          <w:color w:val="222222"/>
          <w:sz w:val="20"/>
          <w:szCs w:val="20"/>
        </w:rPr>
        <w:t xml:space="preserve">Findley Plaza </w:t>
      </w:r>
      <w:r>
        <w:rPr>
          <w:color w:val="222222"/>
          <w:sz w:val="20"/>
          <w:szCs w:val="20"/>
        </w:rPr>
        <w:tab/>
      </w:r>
      <w:r>
        <w:rPr>
          <w:color w:val="222222"/>
          <w:sz w:val="20"/>
          <w:szCs w:val="20"/>
        </w:rPr>
        <w:tab/>
      </w:r>
    </w:p>
    <w:p w14:paraId="0000001C" w14:textId="77777777" w:rsidR="00A80EC1" w:rsidRDefault="00135FFB">
      <w:pPr>
        <w:spacing w:line="240" w:lineRule="auto"/>
        <w:rPr>
          <w:color w:val="222222"/>
          <w:sz w:val="20"/>
          <w:szCs w:val="20"/>
        </w:rPr>
      </w:pPr>
      <w:r>
        <w:rPr>
          <w:color w:val="222222"/>
          <w:sz w:val="20"/>
          <w:szCs w:val="20"/>
        </w:rPr>
        <w:t>Working</w:t>
      </w:r>
      <w:r>
        <w:rPr>
          <w:color w:val="222222"/>
          <w:sz w:val="20"/>
          <w:szCs w:val="20"/>
        </w:rPr>
        <w:t xml:space="preserve"> on updating the Cooperative Agreement to include an amendment for the CID to manage projects. Reviewing Midtown’s version. Go back to Pond and ask them to redline the changes. The CID will go forward with the process of managing the project ourselves subj</w:t>
      </w:r>
      <w:r>
        <w:rPr>
          <w:color w:val="222222"/>
          <w:sz w:val="20"/>
          <w:szCs w:val="20"/>
        </w:rPr>
        <w:t xml:space="preserve">ect to getting City approval.  </w:t>
      </w:r>
    </w:p>
    <w:p w14:paraId="0000001D" w14:textId="77777777" w:rsidR="00A80EC1" w:rsidRDefault="00135FFB">
      <w:pPr>
        <w:spacing w:line="240" w:lineRule="auto"/>
        <w:rPr>
          <w:color w:val="222222"/>
          <w:sz w:val="20"/>
          <w:szCs w:val="20"/>
        </w:rPr>
      </w:pPr>
      <w:r>
        <w:rPr>
          <w:b/>
          <w:color w:val="222222"/>
          <w:sz w:val="20"/>
          <w:szCs w:val="20"/>
        </w:rPr>
        <w:t>Motion</w:t>
      </w:r>
      <w:r>
        <w:rPr>
          <w:color w:val="222222"/>
          <w:sz w:val="20"/>
          <w:szCs w:val="20"/>
        </w:rPr>
        <w:t xml:space="preserve">: CID moves to manage the process of procuring a contractor to do the Findley Plaza renovation as already designed. Amended by Walter - to also begin to put a budget together to obtain professional services to support </w:t>
      </w:r>
      <w:r>
        <w:rPr>
          <w:color w:val="222222"/>
          <w:sz w:val="20"/>
          <w:szCs w:val="20"/>
        </w:rPr>
        <w:t>that action. With the prospective funding coming from the Park Pride account limited to $20k. Josh moved, Walter second - unanimous. Lauren to work on a 2022 Annual plan for Findley MOU.</w:t>
      </w:r>
    </w:p>
    <w:p w14:paraId="0000001E" w14:textId="77777777" w:rsidR="00A80EC1" w:rsidRDefault="00135FFB">
      <w:pPr>
        <w:numPr>
          <w:ilvl w:val="0"/>
          <w:numId w:val="1"/>
        </w:numPr>
        <w:spacing w:line="240" w:lineRule="auto"/>
        <w:rPr>
          <w:color w:val="222222"/>
          <w:sz w:val="20"/>
          <w:szCs w:val="20"/>
        </w:rPr>
      </w:pPr>
      <w:r>
        <w:rPr>
          <w:b/>
          <w:i/>
          <w:color w:val="222222"/>
          <w:sz w:val="20"/>
          <w:szCs w:val="20"/>
        </w:rPr>
        <w:t xml:space="preserve">Atlanta Regional Commission grant </w:t>
      </w:r>
      <w:r>
        <w:rPr>
          <w:color w:val="222222"/>
          <w:sz w:val="20"/>
          <w:szCs w:val="20"/>
        </w:rPr>
        <w:tab/>
      </w:r>
      <w:r>
        <w:rPr>
          <w:color w:val="222222"/>
          <w:sz w:val="20"/>
          <w:szCs w:val="20"/>
        </w:rPr>
        <w:tab/>
      </w:r>
      <w:r>
        <w:rPr>
          <w:color w:val="222222"/>
          <w:sz w:val="20"/>
          <w:szCs w:val="20"/>
        </w:rPr>
        <w:tab/>
      </w:r>
      <w:r>
        <w:rPr>
          <w:color w:val="222222"/>
          <w:sz w:val="20"/>
          <w:szCs w:val="20"/>
        </w:rPr>
        <w:tab/>
      </w:r>
    </w:p>
    <w:p w14:paraId="0000001F" w14:textId="77777777" w:rsidR="00A80EC1" w:rsidRDefault="00135FFB">
      <w:pPr>
        <w:spacing w:line="240" w:lineRule="auto"/>
        <w:rPr>
          <w:color w:val="222222"/>
          <w:sz w:val="20"/>
          <w:szCs w:val="20"/>
        </w:rPr>
      </w:pPr>
      <w:r>
        <w:rPr>
          <w:color w:val="222222"/>
          <w:sz w:val="20"/>
          <w:szCs w:val="20"/>
        </w:rPr>
        <w:t>ARC has adjusted the definitio</w:t>
      </w:r>
      <w:r>
        <w:rPr>
          <w:color w:val="222222"/>
          <w:sz w:val="20"/>
          <w:szCs w:val="20"/>
        </w:rPr>
        <w:t>n of the grant from a scoping study to a feasibility study. A scoping study works you toward preliminary engineering and you get a PM with GDOT. It’s a very engaged plan development process with a very prescribed set of steps. A feasibility study will allo</w:t>
      </w:r>
      <w:r>
        <w:rPr>
          <w:color w:val="222222"/>
          <w:sz w:val="20"/>
          <w:szCs w:val="20"/>
        </w:rPr>
        <w:t xml:space="preserve">w alternatives and even a preferred alternative and the CID/Alliance will be involved with community engagement.  </w:t>
      </w:r>
    </w:p>
    <w:p w14:paraId="00000020" w14:textId="77777777" w:rsidR="00A80EC1" w:rsidRDefault="00135FFB">
      <w:pPr>
        <w:numPr>
          <w:ilvl w:val="0"/>
          <w:numId w:val="1"/>
        </w:numPr>
        <w:spacing w:line="240" w:lineRule="auto"/>
        <w:rPr>
          <w:b/>
          <w:i/>
          <w:color w:val="222222"/>
          <w:sz w:val="20"/>
          <w:szCs w:val="20"/>
        </w:rPr>
      </w:pPr>
      <w:r>
        <w:rPr>
          <w:b/>
          <w:i/>
          <w:color w:val="222222"/>
          <w:sz w:val="20"/>
          <w:szCs w:val="20"/>
        </w:rPr>
        <w:t xml:space="preserve">Alliance </w:t>
      </w:r>
    </w:p>
    <w:p w14:paraId="00000021" w14:textId="77777777" w:rsidR="00A80EC1" w:rsidRDefault="00135FFB">
      <w:pPr>
        <w:spacing w:line="240" w:lineRule="auto"/>
        <w:rPr>
          <w:color w:val="222222"/>
          <w:sz w:val="20"/>
          <w:szCs w:val="20"/>
        </w:rPr>
      </w:pPr>
      <w:r>
        <w:rPr>
          <w:color w:val="222222"/>
          <w:sz w:val="20"/>
          <w:szCs w:val="20"/>
        </w:rPr>
        <w:t xml:space="preserve">Alliance is working on its first annual fundraiser to be held late August/early September. Anna Foote is </w:t>
      </w:r>
      <w:proofErr w:type="spellStart"/>
      <w:r>
        <w:rPr>
          <w:color w:val="222222"/>
          <w:sz w:val="20"/>
          <w:szCs w:val="20"/>
        </w:rPr>
        <w:t>charing</w:t>
      </w:r>
      <w:proofErr w:type="spellEnd"/>
      <w:r>
        <w:rPr>
          <w:color w:val="222222"/>
          <w:sz w:val="20"/>
          <w:szCs w:val="20"/>
        </w:rPr>
        <w:t xml:space="preserve"> the event. CID nee</w:t>
      </w:r>
      <w:r>
        <w:rPr>
          <w:color w:val="222222"/>
          <w:sz w:val="20"/>
          <w:szCs w:val="20"/>
        </w:rPr>
        <w:t xml:space="preserve">ds to consider a potential volunteer to help with planning, and Board members will need to help secure sponsors. Public Safety Campaign has raised $6,000 of the $10,000 campaign. Security camera at </w:t>
      </w:r>
      <w:proofErr w:type="spellStart"/>
      <w:r>
        <w:rPr>
          <w:color w:val="222222"/>
          <w:sz w:val="20"/>
          <w:szCs w:val="20"/>
        </w:rPr>
        <w:t>seminole</w:t>
      </w:r>
      <w:proofErr w:type="spellEnd"/>
      <w:r>
        <w:rPr>
          <w:color w:val="222222"/>
          <w:sz w:val="20"/>
          <w:szCs w:val="20"/>
        </w:rPr>
        <w:t xml:space="preserve"> to be set up in 4 to 6 weeks. Lighting in Seminol</w:t>
      </w:r>
      <w:r>
        <w:rPr>
          <w:color w:val="222222"/>
          <w:sz w:val="20"/>
          <w:szCs w:val="20"/>
        </w:rPr>
        <w:t xml:space="preserve">e to be set-up in 4 weeks. Alliance is working on small placemaking grant through AARP. </w:t>
      </w:r>
    </w:p>
    <w:p w14:paraId="00000022" w14:textId="77777777" w:rsidR="00A80EC1" w:rsidRDefault="00135FFB">
      <w:pPr>
        <w:numPr>
          <w:ilvl w:val="0"/>
          <w:numId w:val="1"/>
        </w:numPr>
        <w:spacing w:line="240" w:lineRule="auto"/>
        <w:rPr>
          <w:color w:val="222222"/>
          <w:sz w:val="20"/>
          <w:szCs w:val="20"/>
        </w:rPr>
      </w:pPr>
      <w:r>
        <w:rPr>
          <w:b/>
          <w:i/>
          <w:color w:val="222222"/>
          <w:sz w:val="20"/>
          <w:szCs w:val="20"/>
        </w:rPr>
        <w:lastRenderedPageBreak/>
        <w:t>Euclid &amp; TSPLOST</w:t>
      </w:r>
      <w:r>
        <w:rPr>
          <w:color w:val="222222"/>
          <w:sz w:val="20"/>
          <w:szCs w:val="20"/>
        </w:rPr>
        <w:t xml:space="preserve"> </w:t>
      </w:r>
    </w:p>
    <w:p w14:paraId="00000023" w14:textId="77777777" w:rsidR="00A80EC1" w:rsidRDefault="00135FFB">
      <w:pPr>
        <w:spacing w:line="240" w:lineRule="auto"/>
        <w:rPr>
          <w:color w:val="222222"/>
          <w:sz w:val="20"/>
          <w:szCs w:val="20"/>
        </w:rPr>
      </w:pPr>
      <w:r>
        <w:rPr>
          <w:color w:val="222222"/>
          <w:sz w:val="20"/>
          <w:szCs w:val="20"/>
        </w:rPr>
        <w:t>The Alliance is attending neighborhood meetings and submitting neighborhood articles to ensure voter turnout in support of the TSPLOST vote that incl</w:t>
      </w:r>
      <w:r>
        <w:rPr>
          <w:color w:val="222222"/>
          <w:sz w:val="20"/>
          <w:szCs w:val="20"/>
        </w:rPr>
        <w:t xml:space="preserve">udes $3M for Euclid Ave. </w:t>
      </w:r>
    </w:p>
    <w:p w14:paraId="00000024" w14:textId="77777777" w:rsidR="00A80EC1" w:rsidRDefault="00135FFB">
      <w:pPr>
        <w:numPr>
          <w:ilvl w:val="0"/>
          <w:numId w:val="1"/>
        </w:numPr>
        <w:spacing w:line="240" w:lineRule="auto"/>
        <w:rPr>
          <w:color w:val="222222"/>
          <w:sz w:val="20"/>
          <w:szCs w:val="20"/>
        </w:rPr>
      </w:pPr>
      <w:r>
        <w:rPr>
          <w:color w:val="222222"/>
          <w:sz w:val="20"/>
          <w:szCs w:val="20"/>
        </w:rPr>
        <w:t>New Stuff</w:t>
      </w:r>
    </w:p>
    <w:p w14:paraId="00000025" w14:textId="77777777" w:rsidR="00A80EC1" w:rsidRDefault="00A80EC1">
      <w:pPr>
        <w:spacing w:line="240" w:lineRule="auto"/>
        <w:rPr>
          <w:color w:val="222222"/>
          <w:sz w:val="20"/>
          <w:szCs w:val="20"/>
        </w:rPr>
      </w:pPr>
    </w:p>
    <w:p w14:paraId="00000026" w14:textId="77777777" w:rsidR="00A80EC1" w:rsidRDefault="00A80EC1">
      <w:pPr>
        <w:spacing w:line="240" w:lineRule="auto"/>
        <w:rPr>
          <w:color w:val="222222"/>
          <w:sz w:val="20"/>
          <w:szCs w:val="20"/>
        </w:rPr>
      </w:pPr>
    </w:p>
    <w:p w14:paraId="00000027" w14:textId="77777777" w:rsidR="00A80EC1" w:rsidRDefault="00135FFB">
      <w:pPr>
        <w:spacing w:line="240" w:lineRule="auto"/>
        <w:rPr>
          <w:color w:val="222222"/>
          <w:sz w:val="20"/>
          <w:szCs w:val="20"/>
        </w:rPr>
      </w:pPr>
      <w:r>
        <w:rPr>
          <w:color w:val="222222"/>
          <w:sz w:val="20"/>
          <w:szCs w:val="20"/>
        </w:rPr>
        <w:t>Meeting adjourned at 8:07pm</w:t>
      </w:r>
    </w:p>
    <w:p w14:paraId="00000028" w14:textId="77777777" w:rsidR="00A80EC1" w:rsidRDefault="00A80EC1">
      <w:pPr>
        <w:spacing w:line="240" w:lineRule="auto"/>
        <w:rPr>
          <w:color w:val="222222"/>
          <w:sz w:val="20"/>
          <w:szCs w:val="20"/>
        </w:rPr>
      </w:pPr>
    </w:p>
    <w:p w14:paraId="00000029" w14:textId="77777777" w:rsidR="00A80EC1" w:rsidRDefault="00A80EC1">
      <w:pPr>
        <w:spacing w:line="240" w:lineRule="auto"/>
        <w:rPr>
          <w:color w:val="222222"/>
          <w:sz w:val="20"/>
          <w:szCs w:val="20"/>
        </w:rPr>
      </w:pPr>
    </w:p>
    <w:p w14:paraId="0000002A" w14:textId="77777777" w:rsidR="00A80EC1" w:rsidRDefault="00A80EC1">
      <w:pPr>
        <w:spacing w:line="240" w:lineRule="auto"/>
        <w:rPr>
          <w:color w:val="222222"/>
          <w:sz w:val="20"/>
          <w:szCs w:val="20"/>
        </w:rPr>
      </w:pPr>
    </w:p>
    <w:p w14:paraId="0000002B" w14:textId="77777777" w:rsidR="00A80EC1" w:rsidRDefault="00A80EC1">
      <w:pPr>
        <w:spacing w:line="240" w:lineRule="auto"/>
        <w:rPr>
          <w:color w:val="222222"/>
          <w:sz w:val="20"/>
          <w:szCs w:val="20"/>
        </w:rPr>
      </w:pPr>
    </w:p>
    <w:p w14:paraId="0000002C" w14:textId="77777777" w:rsidR="00A80EC1" w:rsidRDefault="00A80EC1">
      <w:pPr>
        <w:spacing w:line="240" w:lineRule="auto"/>
        <w:rPr>
          <w:color w:val="222222"/>
          <w:sz w:val="20"/>
          <w:szCs w:val="20"/>
        </w:rPr>
      </w:pPr>
    </w:p>
    <w:p w14:paraId="0000002D" w14:textId="77777777" w:rsidR="00A80EC1" w:rsidRDefault="00A80EC1">
      <w:pPr>
        <w:spacing w:line="240" w:lineRule="auto"/>
        <w:rPr>
          <w:color w:val="222222"/>
          <w:sz w:val="20"/>
          <w:szCs w:val="20"/>
        </w:rPr>
      </w:pPr>
    </w:p>
    <w:p w14:paraId="0000002E" w14:textId="77777777" w:rsidR="00A80EC1" w:rsidRDefault="00135FFB">
      <w:pPr>
        <w:spacing w:line="240" w:lineRule="auto"/>
        <w:rPr>
          <w:i/>
          <w:color w:val="222222"/>
          <w:sz w:val="18"/>
          <w:szCs w:val="18"/>
        </w:rPr>
      </w:pPr>
      <w:r>
        <w:rPr>
          <w:i/>
          <w:color w:val="222222"/>
          <w:sz w:val="18"/>
          <w:szCs w:val="18"/>
        </w:rPr>
        <w:t>Minutes respectfully submitted by Lauren Welsh</w:t>
      </w:r>
    </w:p>
    <w:p w14:paraId="0000002F" w14:textId="77777777" w:rsidR="00A80EC1" w:rsidRDefault="00A80EC1">
      <w:pPr>
        <w:spacing w:line="240" w:lineRule="auto"/>
        <w:rPr>
          <w:color w:val="222222"/>
          <w:sz w:val="20"/>
          <w:szCs w:val="20"/>
        </w:rPr>
      </w:pPr>
    </w:p>
    <w:p w14:paraId="00000030" w14:textId="77777777" w:rsidR="00A80EC1" w:rsidRDefault="00A80EC1">
      <w:pPr>
        <w:spacing w:line="240" w:lineRule="auto"/>
        <w:rPr>
          <w:color w:val="222222"/>
          <w:sz w:val="20"/>
          <w:szCs w:val="20"/>
        </w:rPr>
      </w:pPr>
    </w:p>
    <w:sectPr w:rsidR="00A80EC1">
      <w:type w:val="continuous"/>
      <w:pgSz w:w="12240" w:h="15840"/>
      <w:pgMar w:top="720" w:right="1440" w:bottom="1440" w:left="144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330C20" w14:textId="77777777" w:rsidR="00135FFB" w:rsidRDefault="00135FFB">
      <w:pPr>
        <w:spacing w:line="240" w:lineRule="auto"/>
      </w:pPr>
      <w:r>
        <w:separator/>
      </w:r>
    </w:p>
  </w:endnote>
  <w:endnote w:type="continuationSeparator" w:id="0">
    <w:p w14:paraId="3CCDF139" w14:textId="77777777" w:rsidR="00135FFB" w:rsidRDefault="00135F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855EE" w14:textId="77777777" w:rsidR="00135FFB" w:rsidRDefault="00135FFB">
      <w:pPr>
        <w:spacing w:line="240" w:lineRule="auto"/>
      </w:pPr>
      <w:r>
        <w:separator/>
      </w:r>
    </w:p>
  </w:footnote>
  <w:footnote w:type="continuationSeparator" w:id="0">
    <w:p w14:paraId="37B1E144" w14:textId="77777777" w:rsidR="00135FFB" w:rsidRDefault="00135FF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1" w14:textId="77777777" w:rsidR="00A80EC1" w:rsidRDefault="00A80EC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580F40"/>
    <w:multiLevelType w:val="multilevel"/>
    <w:tmpl w:val="89367D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9437620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0EC1"/>
    <w:rsid w:val="00135FFB"/>
    <w:rsid w:val="00A80EC1"/>
    <w:rsid w:val="00B030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1A5BAE-4EBC-4E41-9CAE-C95460734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503</Words>
  <Characters>2870</Characters>
  <Application>Microsoft Office Word</Application>
  <DocSecurity>0</DocSecurity>
  <Lines>23</Lines>
  <Paragraphs>6</Paragraphs>
  <ScaleCrop>false</ScaleCrop>
  <Company/>
  <LinksUpToDate>false</LinksUpToDate>
  <CharactersWithSpaces>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dc:creator>
  <cp:lastModifiedBy>Lauren</cp:lastModifiedBy>
  <cp:revision>2</cp:revision>
  <dcterms:created xsi:type="dcterms:W3CDTF">2022-05-09T20:08:00Z</dcterms:created>
  <dcterms:modified xsi:type="dcterms:W3CDTF">2022-05-09T20:08:00Z</dcterms:modified>
</cp:coreProperties>
</file>